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07E" w:rsidRDefault="00F7707E" w:rsidP="00F7707E">
      <w:pPr>
        <w:pStyle w:val="berschrift1"/>
      </w:pPr>
      <w:r>
        <w:t>Vektoren und Vektorräume</w:t>
      </w:r>
    </w:p>
    <w:p w:rsidR="00F7707E" w:rsidRDefault="00F7707E" w:rsidP="00F7707E"/>
    <w:p w:rsidR="00F7707E" w:rsidRDefault="00F7707E" w:rsidP="00F7707E"/>
    <w:p w:rsidR="00F7707E" w:rsidRDefault="00F7707E" w:rsidP="00F7707E">
      <w:r>
        <w:t>Im Folgenden können Sie Ihre bisherigen Vorstellungen zu Vektoren schärfen und erweitern.</w:t>
      </w:r>
    </w:p>
    <w:p w:rsidR="00F7707E" w:rsidRDefault="00F7707E" w:rsidP="00F7707E"/>
    <w:p w:rsidR="00F7707E" w:rsidRDefault="00F7707E" w:rsidP="00F7707E">
      <w:pPr>
        <w:pStyle w:val="berschrift2"/>
      </w:pPr>
      <w:r>
        <w:t>Rückblick</w:t>
      </w:r>
    </w:p>
    <w:p w:rsidR="00F7707E" w:rsidRDefault="00F7707E" w:rsidP="00F7707E">
      <w:pPr>
        <w:pStyle w:val="Listenabsatz"/>
        <w:numPr>
          <w:ilvl w:val="0"/>
          <w:numId w:val="6"/>
        </w:numPr>
        <w:ind w:left="540" w:hanging="540"/>
      </w:pPr>
      <w:r>
        <w:t>In welchen Zusammenhängen sind Ihnen bislang Vektoren begegnet?</w:t>
      </w:r>
    </w:p>
    <w:p w:rsidR="00F7707E" w:rsidRDefault="00F7707E" w:rsidP="00F7707E">
      <w:pPr>
        <w:pStyle w:val="Listenabsatz"/>
        <w:numPr>
          <w:ilvl w:val="0"/>
          <w:numId w:val="6"/>
        </w:numPr>
        <w:ind w:left="540" w:hanging="540"/>
      </w:pPr>
      <w:r>
        <w:t>Erklären Sie möglichst genau, was Sie unter einem Vektor verstehen.</w:t>
      </w:r>
    </w:p>
    <w:p w:rsidR="00F7707E" w:rsidRDefault="00F7707E" w:rsidP="00F7707E">
      <w:pPr>
        <w:pStyle w:val="Listenabsatz"/>
        <w:numPr>
          <w:ilvl w:val="0"/>
          <w:numId w:val="6"/>
        </w:numPr>
        <w:ind w:left="540" w:hanging="540"/>
      </w:pPr>
      <w:r>
        <w:t>Erklären Sie, was Sie unter der Addition zweier Vektoren und unter der Multiplikation eines Vektors mit einer Zahl verstehen.</w:t>
      </w:r>
    </w:p>
    <w:p w:rsidR="00F7707E" w:rsidRDefault="00F7707E" w:rsidP="00F7707E">
      <w:pPr>
        <w:pStyle w:val="Listenabsatz"/>
        <w:numPr>
          <w:ilvl w:val="0"/>
          <w:numId w:val="6"/>
        </w:numPr>
        <w:ind w:left="540" w:hanging="540"/>
      </w:pPr>
      <w:r>
        <w:t>Welche Rechengesetze kennen Sie für das Rechnen mit Vektoren? Können Sie diese begründen?</w:t>
      </w:r>
    </w:p>
    <w:p w:rsidR="00F7707E" w:rsidRDefault="00F7707E" w:rsidP="00F7707E"/>
    <w:p w:rsidR="00F7707E" w:rsidRDefault="00F7707E" w:rsidP="00F7707E">
      <w:r>
        <w:t>Typisch für die Entwicklung von Begriffen in der Mathematik ist, dass Beobachtungen, die man an konkreten Beispielen gemacht hat, abstrahiert beschrieben werden und dadurch ein allgemeiner Begriff gebildet wird. Dies gilt auch für den Begriff des Vektors. Die folgende Definition beschreibt, welche Eigenschaften eine Menge haben muss, damit man sie Vektorraum und ihre Elemente Vektoren nennt.</w:t>
      </w:r>
    </w:p>
    <w:p w:rsidR="00F7707E" w:rsidRDefault="00F7707E" w:rsidP="00F7707E"/>
    <w:p w:rsidR="00F7707E" w:rsidRDefault="00F7707E" w:rsidP="00F7707E"/>
    <w:p w:rsidR="00F7707E" w:rsidRDefault="00F7707E" w:rsidP="00F7707E">
      <w:pPr>
        <w:pStyle w:val="berschrift2"/>
      </w:pPr>
      <w:r>
        <w:t>Definition</w:t>
      </w:r>
    </w:p>
    <w:p w:rsidR="00F7707E" w:rsidRDefault="00F7707E" w:rsidP="00F7707E">
      <w:r>
        <w:t xml:space="preserve">Eine Menge </w:t>
      </w:r>
      <m:oMath>
        <m:r>
          <w:rPr>
            <w:rFonts w:ascii="Cambria Math" w:hAnsi="Cambria Math"/>
          </w:rPr>
          <m:t>V</m:t>
        </m:r>
      </m:oMath>
      <w:r>
        <w:t xml:space="preserve"> zusammen mit einer Verknüpfung </w:t>
      </w:r>
      <m:oMath>
        <m:r>
          <w:rPr>
            <w:rFonts w:ascii="Cambria Math" w:hAnsi="Cambria Math"/>
          </w:rPr>
          <m:t>+:V×V⟶V</m:t>
        </m:r>
      </m:oMath>
      <w:r>
        <w:t xml:space="preserve">, die jeweils zwei Elementen </w:t>
      </w:r>
      <m:oMath>
        <m:r>
          <w:rPr>
            <w:rFonts w:ascii="Cambria Math" w:hAnsi="Cambria Math"/>
          </w:rPr>
          <m:t>v,w∈V</m:t>
        </m:r>
      </m:oMath>
      <w:r>
        <w:t xml:space="preserve"> ein Element </w:t>
      </w:r>
      <m:oMath>
        <m:r>
          <w:rPr>
            <w:rFonts w:ascii="Cambria Math" w:hAnsi="Cambria Math"/>
          </w:rPr>
          <m:t>v+w∈V</m:t>
        </m:r>
      </m:oMath>
      <w:r>
        <w:t xml:space="preserve"> zuordnet, sowie mit einer Verknüpfung </w:t>
      </w:r>
      <m:oMath>
        <m:r>
          <m:rPr>
            <m:scr m:val="double-struck"/>
          </m:rPr>
          <w:rPr>
            <w:rFonts w:ascii="Cambria Math" w:hAnsi="Cambria Math"/>
          </w:rPr>
          <m:t>∙: R×</m:t>
        </m:r>
        <m:r>
          <w:rPr>
            <w:rFonts w:ascii="Cambria Math" w:hAnsi="Cambria Math"/>
          </w:rPr>
          <m:t>V⟶V</m:t>
        </m:r>
      </m:oMath>
      <w:r>
        <w:t xml:space="preserve">, die jeweils einer reellen Zahl </w:t>
      </w:r>
      <m:oMath>
        <m:r>
          <w:rPr>
            <w:rFonts w:ascii="Cambria Math" w:hAnsi="Cambria Math"/>
          </w:rPr>
          <m:t>r</m:t>
        </m:r>
        <m:r>
          <m:rPr>
            <m:scr m:val="double-struck"/>
          </m:rPr>
          <w:rPr>
            <w:rFonts w:ascii="Cambria Math" w:hAnsi="Cambria Math"/>
          </w:rPr>
          <m:t>∈R</m:t>
        </m:r>
      </m:oMath>
      <w:r>
        <w:t xml:space="preserve"> und einem Element </w:t>
      </w:r>
      <m:oMath>
        <m:r>
          <w:rPr>
            <w:rFonts w:ascii="Cambria Math" w:hAnsi="Cambria Math"/>
          </w:rPr>
          <m:t>v∈V</m:t>
        </m:r>
      </m:oMath>
      <w:r>
        <w:t xml:space="preserve"> ein Element </w:t>
      </w:r>
      <m:oMath>
        <m:r>
          <w:rPr>
            <w:rFonts w:ascii="Cambria Math" w:hAnsi="Cambria Math"/>
          </w:rPr>
          <m:t xml:space="preserve">r∙v∈V </m:t>
        </m:r>
      </m:oMath>
      <w:r>
        <w:t xml:space="preserve">zuordnet, heißt </w:t>
      </w:r>
      <w:r w:rsidRPr="008B03B6">
        <w:rPr>
          <w:i/>
        </w:rPr>
        <w:t>Vektorraum</w:t>
      </w:r>
      <w:r>
        <w:rPr>
          <w:i/>
        </w:rPr>
        <w:t xml:space="preserve"> über </w:t>
      </w:r>
      <m:oMath>
        <m:r>
          <m:rPr>
            <m:scr m:val="double-struck"/>
          </m:rPr>
          <w:rPr>
            <w:rFonts w:ascii="Cambria Math" w:hAnsi="Cambria Math"/>
          </w:rPr>
          <m:t>R</m:t>
        </m:r>
      </m:oMath>
      <w:r>
        <w:t xml:space="preserve"> und ihre Elemente heißen </w:t>
      </w:r>
      <w:r w:rsidRPr="00CF6BDC">
        <w:rPr>
          <w:i/>
        </w:rPr>
        <w:t>Vektoren</w:t>
      </w:r>
      <w:r>
        <w:t>, wenn Folgendes erfüllt ist:</w:t>
      </w:r>
    </w:p>
    <w:p w:rsidR="00F7707E" w:rsidRDefault="00F7707E" w:rsidP="00F7707E"/>
    <w:p w:rsidR="00F7707E" w:rsidRDefault="00F7707E" w:rsidP="00F7707E">
      <w:r>
        <w:t>Eigenschaften der Addition von Vektoren:</w:t>
      </w:r>
    </w:p>
    <w:p w:rsidR="00F7707E" w:rsidRDefault="00F7707E" w:rsidP="00F7707E">
      <w:pPr>
        <w:pStyle w:val="Listenabsatz"/>
        <w:numPr>
          <w:ilvl w:val="0"/>
          <w:numId w:val="7"/>
        </w:numPr>
      </w:pPr>
      <w:r>
        <w:t xml:space="preserve">Für alle </w:t>
      </w:r>
      <m:oMath>
        <m:r>
          <w:rPr>
            <w:rFonts w:ascii="Cambria Math" w:hAnsi="Cambria Math"/>
          </w:rPr>
          <m:t>v</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V</m:t>
        </m:r>
      </m:oMath>
      <w:r>
        <w:t xml:space="preserve"> gilt: </w:t>
      </w:r>
      <m:oMath>
        <m:r>
          <w:rPr>
            <w:rFonts w:ascii="Cambria Math" w:hAnsi="Cambria Math"/>
          </w:rPr>
          <m:t>v</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v</m:t>
        </m:r>
      </m:oMath>
      <w:r w:rsidRPr="00F7707E">
        <w:rPr>
          <w:iCs/>
        </w:rPr>
        <w:t xml:space="preserve"> (</w:t>
      </w:r>
      <w:proofErr w:type="spellStart"/>
      <w:r w:rsidRPr="00F7707E">
        <w:rPr>
          <w:iCs/>
        </w:rPr>
        <w:t>Kommutativität</w:t>
      </w:r>
      <w:proofErr w:type="spellEnd"/>
      <w:r w:rsidRPr="00F7707E">
        <w:rPr>
          <w:iCs/>
        </w:rPr>
        <w:t>)</w:t>
      </w:r>
    </w:p>
    <w:p w:rsidR="00F7707E" w:rsidRDefault="00F7707E" w:rsidP="00F7707E">
      <w:pPr>
        <w:pStyle w:val="Listenabsatz"/>
        <w:numPr>
          <w:ilvl w:val="0"/>
          <w:numId w:val="7"/>
        </w:numPr>
      </w:pPr>
      <w:r>
        <w:t xml:space="preserve">Für alle </w:t>
      </w:r>
      <m:oMath>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V</m:t>
        </m:r>
      </m:oMath>
      <w:r>
        <w:t xml:space="preserve"> gilt: </w:t>
      </w:r>
      <m:oMath>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e>
        </m:d>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u</m:t>
        </m:r>
        <m:r>
          <m:rPr>
            <m:sty m:val="p"/>
          </m:rPr>
          <w:rPr>
            <w:rFonts w:ascii="Cambria Math" w:hAnsi="Cambria Math"/>
          </w:rPr>
          <m:t>+</m:t>
        </m:r>
        <m:d>
          <m:dPr>
            <m:ctrlPr>
              <w:rPr>
                <w:rFonts w:ascii="Cambria Math" w:hAnsi="Cambria Math"/>
              </w:rPr>
            </m:ctrlPr>
          </m:dPr>
          <m:e>
            <m:r>
              <w:rPr>
                <w:rFonts w:ascii="Cambria Math" w:hAnsi="Cambria Math"/>
              </w:rPr>
              <m:t>v</m:t>
            </m:r>
            <m:r>
              <m:rPr>
                <m:sty m:val="p"/>
              </m:rPr>
              <w:rPr>
                <w:rFonts w:ascii="Cambria Math" w:hAnsi="Cambria Math"/>
              </w:rPr>
              <m:t>+</m:t>
            </m:r>
            <m:r>
              <w:rPr>
                <w:rFonts w:ascii="Cambria Math" w:hAnsi="Cambria Math"/>
              </w:rPr>
              <m:t>w</m:t>
            </m:r>
          </m:e>
        </m:d>
      </m:oMath>
      <w:r>
        <w:t xml:space="preserve"> (</w:t>
      </w:r>
      <w:proofErr w:type="spellStart"/>
      <w:r w:rsidRPr="00CF6BDC">
        <w:t>Assoziativität</w:t>
      </w:r>
      <w:proofErr w:type="spellEnd"/>
      <w:r>
        <w:t>)</w:t>
      </w:r>
    </w:p>
    <w:p w:rsidR="00F7707E" w:rsidRPr="00CF6BDC" w:rsidRDefault="00F7707E" w:rsidP="00F7707E">
      <w:pPr>
        <w:pStyle w:val="Listenabsatz"/>
        <w:numPr>
          <w:ilvl w:val="0"/>
          <w:numId w:val="7"/>
        </w:numPr>
      </w:pPr>
      <w:r>
        <w:t xml:space="preserve">Es gibt ein Element </w:t>
      </w:r>
      <m:oMath>
        <m:r>
          <m:rPr>
            <m:sty m:val="p"/>
          </m:rPr>
          <w:rPr>
            <w:rFonts w:ascii="Cambria Math" w:hAnsi="Cambria Math"/>
          </w:rPr>
          <m:t>0∈</m:t>
        </m:r>
        <m:r>
          <w:rPr>
            <w:rFonts w:ascii="Cambria Math" w:hAnsi="Cambria Math"/>
          </w:rPr>
          <m:t>V</m:t>
        </m:r>
      </m:oMath>
      <w:r w:rsidR="004E052B">
        <w:t>, so</w:t>
      </w:r>
      <w:r>
        <w:t xml:space="preserve">dass für alle </w:t>
      </w:r>
      <m:oMath>
        <m:r>
          <w:rPr>
            <w:rFonts w:ascii="Cambria Math" w:hAnsi="Cambria Math"/>
          </w:rPr>
          <m:t>v</m:t>
        </m:r>
        <m:r>
          <m:rPr>
            <m:sty m:val="p"/>
          </m:rPr>
          <w:rPr>
            <w:rFonts w:ascii="Cambria Math" w:hAnsi="Cambria Math"/>
          </w:rPr>
          <m:t>∈</m:t>
        </m:r>
        <m:r>
          <w:rPr>
            <w:rFonts w:ascii="Cambria Math" w:hAnsi="Cambria Math"/>
          </w:rPr>
          <m:t>V</m:t>
        </m:r>
      </m:oMath>
      <w:r>
        <w:t xml:space="preserve"> gilt: </w:t>
      </w:r>
      <m:oMath>
        <m:r>
          <w:rPr>
            <w:rFonts w:ascii="Cambria Math" w:hAnsi="Cambria Math"/>
          </w:rPr>
          <m:t>v</m:t>
        </m:r>
        <m:r>
          <m:rPr>
            <m:sty m:val="p"/>
          </m:rPr>
          <w:rPr>
            <w:rFonts w:ascii="Cambria Math" w:hAnsi="Cambria Math"/>
          </w:rPr>
          <m:t>+0=</m:t>
        </m:r>
        <m:r>
          <w:rPr>
            <w:rFonts w:ascii="Cambria Math" w:hAnsi="Cambria Math"/>
          </w:rPr>
          <m:t>v</m:t>
        </m:r>
      </m:oMath>
      <w:r w:rsidRPr="00F7707E">
        <w:rPr>
          <w:iCs/>
        </w:rPr>
        <w:t xml:space="preserve"> (n</w:t>
      </w:r>
      <w:proofErr w:type="spellStart"/>
      <w:r w:rsidRPr="00CF6BDC">
        <w:t>eutrales</w:t>
      </w:r>
      <w:proofErr w:type="spellEnd"/>
      <w:r w:rsidRPr="00CF6BDC">
        <w:t xml:space="preserve"> Element</w:t>
      </w:r>
      <w:r>
        <w:t>, Nullvektor</w:t>
      </w:r>
      <w:r w:rsidRPr="00CF6BDC">
        <w:t>)</w:t>
      </w:r>
    </w:p>
    <w:p w:rsidR="00F7707E" w:rsidRPr="008B03B6" w:rsidRDefault="00F7707E" w:rsidP="00F7707E">
      <w:pPr>
        <w:pStyle w:val="Listenabsatz"/>
        <w:numPr>
          <w:ilvl w:val="0"/>
          <w:numId w:val="7"/>
        </w:numPr>
      </w:pPr>
      <w:r>
        <w:t xml:space="preserve">Zu jedem </w:t>
      </w:r>
      <m:oMath>
        <m:r>
          <w:rPr>
            <w:rFonts w:ascii="Cambria Math" w:hAnsi="Cambria Math"/>
          </w:rPr>
          <m:t>v</m:t>
        </m:r>
        <m:r>
          <m:rPr>
            <m:sty m:val="p"/>
          </m:rPr>
          <w:rPr>
            <w:rFonts w:ascii="Cambria Math" w:hAnsi="Cambria Math"/>
          </w:rPr>
          <m:t>∈</m:t>
        </m:r>
        <m:r>
          <w:rPr>
            <w:rFonts w:ascii="Cambria Math" w:hAnsi="Cambria Math"/>
          </w:rPr>
          <m:t>V</m:t>
        </m:r>
      </m:oMath>
      <w:r>
        <w:t xml:space="preserve"> gibt es ein Element </w:t>
      </w:r>
      <m:oMath>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oMath>
      <w:r w:rsidR="004E052B">
        <w:t>, so</w:t>
      </w:r>
      <w:r>
        <w:t xml:space="preserve">dass gilt: </w:t>
      </w:r>
      <m:oMath>
        <m:r>
          <w:rPr>
            <w:rFonts w:ascii="Cambria Math" w:hAnsi="Cambria Math"/>
          </w:rPr>
          <m:t>v</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v</m:t>
            </m:r>
          </m:e>
        </m:d>
        <m:r>
          <m:rPr>
            <m:sty m:val="p"/>
          </m:rPr>
          <w:rPr>
            <w:rFonts w:ascii="Cambria Math" w:hAnsi="Cambria Math"/>
          </w:rPr>
          <m:t>=0</m:t>
        </m:r>
      </m:oMath>
      <w:r>
        <w:t xml:space="preserve"> (i</w:t>
      </w:r>
      <w:r w:rsidRPr="003C390D">
        <w:t>nverses Element</w:t>
      </w:r>
      <w:r>
        <w:t>, Gegenvektor)</w:t>
      </w:r>
    </w:p>
    <w:p w:rsidR="00F7707E" w:rsidRDefault="00F7707E" w:rsidP="00F7707E"/>
    <w:p w:rsidR="00F7707E" w:rsidRDefault="00F7707E" w:rsidP="00F7707E">
      <w:r>
        <w:t>Eigenschaften der Multiplikation von Vektoren</w:t>
      </w:r>
      <w:r w:rsidRPr="009C5700">
        <w:t xml:space="preserve"> </w:t>
      </w:r>
      <w:r>
        <w:t>mit Zahlen:</w:t>
      </w:r>
    </w:p>
    <w:p w:rsidR="00F7707E" w:rsidRDefault="00F7707E" w:rsidP="00F7707E">
      <w:pPr>
        <w:pStyle w:val="Listenabsatz"/>
        <w:numPr>
          <w:ilvl w:val="0"/>
          <w:numId w:val="8"/>
        </w:numPr>
      </w:pPr>
      <w:r>
        <w:t xml:space="preserve">Für alle </w:t>
      </w:r>
      <m:oMath>
        <m:r>
          <w:rPr>
            <w:rFonts w:ascii="Cambria Math" w:hAnsi="Cambria Math"/>
          </w:rPr>
          <m:t>v</m:t>
        </m:r>
        <m:r>
          <m:rPr>
            <m:sty m:val="p"/>
          </m:rPr>
          <w:rPr>
            <w:rFonts w:ascii="Cambria Math" w:hAnsi="Cambria Math"/>
          </w:rPr>
          <m:t>∈</m:t>
        </m:r>
        <m:r>
          <w:rPr>
            <w:rFonts w:ascii="Cambria Math" w:hAnsi="Cambria Math"/>
          </w:rPr>
          <m:t>V</m:t>
        </m:r>
      </m:oMath>
      <w:r>
        <w:t xml:space="preserve"> gilt: </w:t>
      </w:r>
      <m:oMath>
        <m:r>
          <m:rPr>
            <m:sty m:val="p"/>
          </m:rPr>
          <w:rPr>
            <w:rFonts w:ascii="Cambria Math" w:hAnsi="Cambria Math"/>
          </w:rPr>
          <m:t>1∙</m:t>
        </m:r>
        <m:r>
          <w:rPr>
            <w:rFonts w:ascii="Cambria Math" w:hAnsi="Cambria Math"/>
          </w:rPr>
          <m:t>v</m:t>
        </m:r>
        <m:r>
          <m:rPr>
            <m:sty m:val="p"/>
          </m:rPr>
          <w:rPr>
            <w:rFonts w:ascii="Cambria Math" w:hAnsi="Cambria Math"/>
          </w:rPr>
          <m:t>=</m:t>
        </m:r>
        <m:r>
          <w:rPr>
            <w:rFonts w:ascii="Cambria Math" w:hAnsi="Cambria Math"/>
          </w:rPr>
          <m:t>v</m:t>
        </m:r>
      </m:oMath>
      <w:r>
        <w:t xml:space="preserve"> </w:t>
      </w:r>
    </w:p>
    <w:p w:rsidR="00F7707E" w:rsidRDefault="00F7707E" w:rsidP="00F7707E">
      <w:pPr>
        <w:pStyle w:val="Listenabsatz"/>
        <w:numPr>
          <w:ilvl w:val="0"/>
          <w:numId w:val="8"/>
        </w:numPr>
      </w:pPr>
      <w:r>
        <w:t>Für alle</w:t>
      </w:r>
      <m:oMath>
        <m:r>
          <m:rPr>
            <m:sty m:val="p"/>
          </m:rPr>
          <w:rPr>
            <w:rFonts w:ascii="Cambria Math" w:hAnsi="Cambria Math"/>
          </w:rPr>
          <m:t xml:space="preserve"> </m:t>
        </m:r>
        <m:r>
          <w:rPr>
            <w:rFonts w:ascii="Cambria Math" w:hAnsi="Cambria Math"/>
          </w:rPr>
          <m:t>r</m:t>
        </m:r>
        <m:r>
          <m:rPr>
            <m:sty m:val="p"/>
          </m:rPr>
          <w:rPr>
            <w:rFonts w:ascii="Cambria Math" w:hAnsi="Cambria Math"/>
          </w:rPr>
          <m:t>,</m:t>
        </m:r>
        <m:r>
          <w:rPr>
            <w:rFonts w:ascii="Cambria Math" w:hAnsi="Cambria Math"/>
          </w:rPr>
          <m:t>s</m:t>
        </m:r>
        <m:r>
          <m:rPr>
            <m:scr m:val="double-struck"/>
            <m:sty m:val="p"/>
          </m:rPr>
          <w:rPr>
            <w:rFonts w:ascii="Cambria Math" w:hAnsi="Cambria Math"/>
          </w:rPr>
          <m:t>∈R</m:t>
        </m:r>
      </m:oMath>
      <w:r>
        <w:t xml:space="preserve"> und </w:t>
      </w:r>
      <m:oMath>
        <m:r>
          <w:rPr>
            <w:rFonts w:ascii="Cambria Math" w:hAnsi="Cambria Math"/>
          </w:rPr>
          <m:t>v</m:t>
        </m:r>
        <m:r>
          <m:rPr>
            <m:sty m:val="p"/>
          </m:rPr>
          <w:rPr>
            <w:rFonts w:ascii="Cambria Math" w:hAnsi="Cambria Math"/>
          </w:rPr>
          <m:t>∈</m:t>
        </m:r>
        <m:r>
          <w:rPr>
            <w:rFonts w:ascii="Cambria Math" w:hAnsi="Cambria Math"/>
          </w:rPr>
          <m:t>V</m:t>
        </m:r>
      </m:oMath>
      <w:r>
        <w:t xml:space="preserve"> gilt: </w:t>
      </w:r>
      <m:oMath>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s</m:t>
            </m:r>
          </m:e>
        </m:d>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r</m:t>
        </m:r>
        <m:r>
          <m:rPr>
            <m:sty m:val="p"/>
          </m:rPr>
          <w:rPr>
            <w:rFonts w:ascii="Cambria Math" w:hAnsi="Cambria Math"/>
          </w:rPr>
          <m:t>∙</m:t>
        </m:r>
        <m:d>
          <m:dPr>
            <m:ctrlPr>
              <w:rPr>
                <w:rFonts w:ascii="Cambria Math" w:hAnsi="Cambria Math"/>
              </w:rPr>
            </m:ctrlPr>
          </m:dPr>
          <m:e>
            <m:r>
              <w:rPr>
                <w:rFonts w:ascii="Cambria Math" w:hAnsi="Cambria Math"/>
              </w:rPr>
              <m:t>s</m:t>
            </m:r>
            <m:r>
              <m:rPr>
                <m:sty m:val="p"/>
              </m:rPr>
              <w:rPr>
                <w:rFonts w:ascii="Cambria Math" w:hAnsi="Cambria Math"/>
              </w:rPr>
              <m:t>∙</m:t>
            </m:r>
            <m:r>
              <w:rPr>
                <w:rFonts w:ascii="Cambria Math" w:hAnsi="Cambria Math"/>
              </w:rPr>
              <m:t>v</m:t>
            </m:r>
          </m:e>
        </m:d>
      </m:oMath>
    </w:p>
    <w:p w:rsidR="00F7707E" w:rsidRDefault="00F7707E" w:rsidP="00F7707E">
      <w:pPr>
        <w:pStyle w:val="Listenabsatz"/>
        <w:numPr>
          <w:ilvl w:val="0"/>
          <w:numId w:val="8"/>
        </w:numPr>
      </w:pPr>
      <w:r>
        <w:t>Für alle</w:t>
      </w:r>
      <m:oMath>
        <m:r>
          <m:rPr>
            <m:sty m:val="p"/>
          </m:rPr>
          <w:rPr>
            <w:rFonts w:ascii="Cambria Math" w:hAnsi="Cambria Math"/>
          </w:rPr>
          <m:t xml:space="preserve"> </m:t>
        </m:r>
        <m:r>
          <w:rPr>
            <w:rFonts w:ascii="Cambria Math" w:hAnsi="Cambria Math"/>
          </w:rPr>
          <m:t>r</m:t>
        </m:r>
        <m:r>
          <m:rPr>
            <m:sty m:val="p"/>
          </m:rPr>
          <w:rPr>
            <w:rFonts w:ascii="Cambria Math" w:hAnsi="Cambria Math"/>
          </w:rPr>
          <m:t>,</m:t>
        </m:r>
        <m:r>
          <w:rPr>
            <w:rFonts w:ascii="Cambria Math" w:hAnsi="Cambria Math"/>
          </w:rPr>
          <m:t>s</m:t>
        </m:r>
        <m:r>
          <m:rPr>
            <m:scr m:val="double-struck"/>
            <m:sty m:val="p"/>
          </m:rPr>
          <w:rPr>
            <w:rFonts w:ascii="Cambria Math" w:hAnsi="Cambria Math"/>
          </w:rPr>
          <m:t>∈R</m:t>
        </m:r>
      </m:oMath>
      <w:r>
        <w:t xml:space="preserve"> und </w:t>
      </w:r>
      <m:oMath>
        <m:r>
          <w:rPr>
            <w:rFonts w:ascii="Cambria Math" w:hAnsi="Cambria Math"/>
          </w:rPr>
          <m:t>v</m:t>
        </m:r>
        <m:r>
          <m:rPr>
            <m:sty m:val="p"/>
          </m:rPr>
          <w:rPr>
            <w:rFonts w:ascii="Cambria Math" w:hAnsi="Cambria Math"/>
          </w:rPr>
          <m:t>∈</m:t>
        </m:r>
        <m:r>
          <w:rPr>
            <w:rFonts w:ascii="Cambria Math" w:hAnsi="Cambria Math"/>
          </w:rPr>
          <m:t>V</m:t>
        </m:r>
      </m:oMath>
      <w:r>
        <w:t xml:space="preserve"> gilt: </w:t>
      </w:r>
      <m:oMath>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s</m:t>
            </m:r>
          </m:e>
        </m:d>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v</m:t>
        </m:r>
      </m:oMath>
    </w:p>
    <w:p w:rsidR="00F7707E" w:rsidRDefault="00F7707E" w:rsidP="00F7707E">
      <w:pPr>
        <w:pStyle w:val="Listenabsatz"/>
        <w:numPr>
          <w:ilvl w:val="0"/>
          <w:numId w:val="8"/>
        </w:numPr>
      </w:pPr>
      <w:r>
        <w:t>Für alle</w:t>
      </w:r>
      <m:oMath>
        <m:r>
          <m:rPr>
            <m:sty m:val="p"/>
          </m:rPr>
          <w:rPr>
            <w:rFonts w:ascii="Cambria Math" w:hAnsi="Cambria Math"/>
          </w:rPr>
          <m:t xml:space="preserve"> </m:t>
        </m:r>
        <m:r>
          <w:rPr>
            <w:rFonts w:ascii="Cambria Math" w:hAnsi="Cambria Math"/>
          </w:rPr>
          <m:t>r</m:t>
        </m:r>
        <m:r>
          <m:rPr>
            <m:scr m:val="double-struck"/>
            <m:sty m:val="p"/>
          </m:rPr>
          <w:rPr>
            <w:rFonts w:ascii="Cambria Math" w:hAnsi="Cambria Math"/>
          </w:rPr>
          <m:t>∈R</m:t>
        </m:r>
      </m:oMath>
      <w:r>
        <w:t xml:space="preserve"> und </w:t>
      </w:r>
      <m:oMath>
        <m:r>
          <w:rPr>
            <w:rFonts w:ascii="Cambria Math" w:hAnsi="Cambria Math"/>
          </w:rPr>
          <m:t>v</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V</m:t>
        </m:r>
      </m:oMath>
      <w:r>
        <w:t xml:space="preserve"> gilt: </w:t>
      </w:r>
      <m:oMath>
        <m:r>
          <w:rPr>
            <w:rFonts w:ascii="Cambria Math" w:hAnsi="Cambria Math"/>
          </w:rPr>
          <m:t>r</m:t>
        </m:r>
        <m:r>
          <m:rPr>
            <m:sty m:val="p"/>
          </m:rPr>
          <w:rPr>
            <w:rFonts w:ascii="Cambria Math" w:hAnsi="Cambria Math"/>
          </w:rPr>
          <m:t>∙</m:t>
        </m:r>
        <m:d>
          <m:dPr>
            <m:ctrlPr>
              <w:rPr>
                <w:rFonts w:ascii="Cambria Math" w:hAnsi="Cambria Math"/>
              </w:rPr>
            </m:ctrlPr>
          </m:dPr>
          <m:e>
            <m:r>
              <w:rPr>
                <w:rFonts w:ascii="Cambria Math" w:hAnsi="Cambria Math"/>
              </w:rPr>
              <m:t>v</m:t>
            </m:r>
            <m:r>
              <m:rPr>
                <m:sty m:val="p"/>
              </m:rPr>
              <w:rPr>
                <w:rFonts w:ascii="Cambria Math" w:hAnsi="Cambria Math"/>
              </w:rPr>
              <m:t>+</m:t>
            </m:r>
            <m:r>
              <w:rPr>
                <w:rFonts w:ascii="Cambria Math" w:hAnsi="Cambria Math"/>
              </w:rPr>
              <m:t>w</m:t>
            </m:r>
          </m:e>
        </m:d>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w</m:t>
        </m:r>
      </m:oMath>
    </w:p>
    <w:p w:rsidR="00F7707E" w:rsidRDefault="00F7707E" w:rsidP="00F7707E"/>
    <w:p w:rsidR="00F7707E" w:rsidRDefault="00F7707E" w:rsidP="00F7707E"/>
    <w:p w:rsidR="00F7707E" w:rsidRDefault="00F7707E" w:rsidP="00F7707E">
      <w:pPr>
        <w:pStyle w:val="berschrift2"/>
      </w:pPr>
      <w:r>
        <w:t>Bezüge zu Bekanntem</w:t>
      </w:r>
    </w:p>
    <w:p w:rsidR="00F7707E" w:rsidRDefault="00F7707E" w:rsidP="00F7707E">
      <w:r>
        <w:t>Stellen Sie Querverbindungen zwischen dieser Definition und Ihren Überlegungen zu Vektoren anhand der einleitenden</w:t>
      </w:r>
      <w:bookmarkStart w:id="0" w:name="_GoBack"/>
      <w:bookmarkEnd w:id="0"/>
      <w:r>
        <w:t xml:space="preserve"> obigen Arbeitsaufträge her. </w:t>
      </w:r>
    </w:p>
    <w:p w:rsidR="00F7707E" w:rsidRDefault="00F7707E" w:rsidP="00F7707E"/>
    <w:p w:rsidR="00F7707E" w:rsidRPr="001B3F03" w:rsidRDefault="00F7707E" w:rsidP="00F7707E"/>
    <w:p w:rsidR="00F7707E" w:rsidRDefault="00F7707E" w:rsidP="00F7707E">
      <w:pPr>
        <w:pStyle w:val="berschrift2"/>
      </w:pPr>
      <w:r>
        <w:t>Beispiele</w:t>
      </w:r>
    </w:p>
    <w:p w:rsidR="00F7707E" w:rsidRDefault="00F7707E" w:rsidP="00F7707E">
      <w:pPr>
        <w:spacing w:after="120"/>
      </w:pPr>
      <w:r>
        <w:t xml:space="preserve">Überprüfen Sie, ob die folgenden Mengen Vektorräume über </w:t>
      </w:r>
      <m:oMath>
        <m:r>
          <m:rPr>
            <m:scr m:val="double-struck"/>
          </m:rPr>
          <w:rPr>
            <w:rFonts w:ascii="Cambria Math" w:hAnsi="Cambria Math"/>
          </w:rPr>
          <m:t>R</m:t>
        </m:r>
      </m:oMath>
      <w:r>
        <w:t xml:space="preserve"> sind:</w:t>
      </w:r>
    </w:p>
    <w:p w:rsidR="00F7707E" w:rsidRDefault="00F7707E" w:rsidP="00F7707E">
      <w:pPr>
        <w:pStyle w:val="Listenabsatz"/>
        <w:numPr>
          <w:ilvl w:val="0"/>
          <w:numId w:val="9"/>
        </w:numPr>
        <w:spacing w:after="120"/>
        <w:ind w:left="540" w:hanging="540"/>
        <w:contextualSpacing w:val="0"/>
      </w:pPr>
      <w:r>
        <w:t xml:space="preserve">die Menge </w:t>
      </w:r>
      <m:oMath>
        <m:r>
          <m:rPr>
            <m:scr m:val="double-struck"/>
          </m:rPr>
          <w:rPr>
            <w:rFonts w:ascii="Cambria Math" w:hAnsi="Cambria Math"/>
          </w:rPr>
          <m:t>R</m:t>
        </m:r>
      </m:oMath>
      <w:r>
        <w:t xml:space="preserve"> der reellen Zahlen mit der üblichen Addition und Multiplikation</w:t>
      </w:r>
    </w:p>
    <w:p w:rsidR="00F7707E" w:rsidRDefault="00F7707E" w:rsidP="00F7707E">
      <w:pPr>
        <w:pStyle w:val="Listenabsatz"/>
        <w:numPr>
          <w:ilvl w:val="0"/>
          <w:numId w:val="9"/>
        </w:numPr>
        <w:spacing w:after="120"/>
        <w:ind w:left="540" w:hanging="540"/>
        <w:contextualSpacing w:val="0"/>
      </w:pPr>
      <w:r>
        <w:t xml:space="preserve">die Menge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xml:space="preserve"> der Tripel reeller Zahlen mit der Addition und Multiplikation</w:t>
      </w:r>
    </w:p>
    <w:p w:rsidR="00F7707E" w:rsidRDefault="002054EA" w:rsidP="00F7707E">
      <w:pPr>
        <w:spacing w:after="120"/>
      </w:pPr>
      <m:oMathPara>
        <m:oMath>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3</m:t>
                        </m:r>
                      </m:sub>
                    </m:sSub>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w</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w</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w</m:t>
                        </m:r>
                      </m:e>
                      <m:sub>
                        <m:r>
                          <m:rPr>
                            <m:sty m:val="p"/>
                          </m:rPr>
                          <w:rPr>
                            <w:rFonts w:ascii="Cambria Math" w:hAnsi="Cambria Math"/>
                          </w:rPr>
                          <m:t>3</m:t>
                        </m:r>
                      </m:sub>
                    </m:sSub>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3</m:t>
                        </m:r>
                      </m:sub>
                    </m:sSub>
                  </m:e>
                </m:mr>
              </m:m>
            </m:e>
          </m:d>
          <m:r>
            <m:rPr>
              <m:sty m:val="p"/>
            </m:rPr>
            <w:rPr>
              <w:rFonts w:ascii="Cambria Math" w:hAnsi="Cambria Math"/>
            </w:rPr>
            <m:t xml:space="preserve">,        </m:t>
          </m:r>
          <m:r>
            <w:rPr>
              <w:rFonts w:ascii="Cambria Math" w:hAnsi="Cambria Math"/>
            </w:rPr>
            <m:t>r</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3</m:t>
                        </m:r>
                      </m:sub>
                    </m:sSub>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e>
                </m:mr>
                <m:mr>
                  <m:e>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e>
                </m:mr>
                <m:mr>
                  <m:e>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3</m:t>
                        </m:r>
                      </m:sub>
                    </m:sSub>
                  </m:e>
                </m:mr>
              </m:m>
            </m:e>
          </m:d>
        </m:oMath>
      </m:oMathPara>
    </w:p>
    <w:p w:rsidR="00F7707E" w:rsidRDefault="00F7707E">
      <w:pPr>
        <w:spacing w:after="160" w:line="259" w:lineRule="auto"/>
        <w:jc w:val="left"/>
      </w:pPr>
      <w:r>
        <w:br w:type="page"/>
      </w:r>
    </w:p>
    <w:p w:rsidR="00F7707E" w:rsidRDefault="00F7707E" w:rsidP="00F7707E">
      <w:pPr>
        <w:pStyle w:val="Listenabsatz"/>
        <w:numPr>
          <w:ilvl w:val="0"/>
          <w:numId w:val="9"/>
        </w:numPr>
        <w:spacing w:after="120"/>
        <w:ind w:left="540" w:hanging="540"/>
        <w:contextualSpacing w:val="0"/>
      </w:pPr>
      <w:r>
        <w:lastRenderedPageBreak/>
        <w:t xml:space="preserve">die folgenden Teilmengen des Raums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xml:space="preserve"> mit den in b) definierten Verknüpfungen (Stellen Sie die Mengen jeweils auch graphisch dar.):</w:t>
      </w:r>
    </w:p>
    <w:p w:rsidR="00F7707E" w:rsidRDefault="002054EA" w:rsidP="00F7707E">
      <w:pPr>
        <w:pStyle w:val="SpEquation"/>
        <w:spacing w:after="120"/>
        <w:ind w:left="540"/>
      </w:pPr>
      <m:oMath>
        <m:d>
          <m:dPr>
            <m:begChr m:val="{"/>
            <m:endChr m:val="}"/>
            <m:ctrlPr>
              <w:rPr>
                <w:rFonts w:ascii="Cambria Math" w:hAnsi="Cambria Math"/>
              </w:rPr>
            </m:ctrlPr>
          </m:dPr>
          <m:e>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3</m:t>
                          </m:r>
                        </m:sub>
                      </m:sSub>
                    </m:e>
                  </m:mr>
                </m:m>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e>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r>
              <w:rPr>
                <w:rFonts w:ascii="Cambria Math" w:hAnsi="Cambria Math"/>
              </w:rPr>
              <m:t>=0</m:t>
            </m:r>
          </m:e>
        </m:d>
      </m:oMath>
      <w:r w:rsidR="00F7707E">
        <w:t xml:space="preserve"> </w:t>
      </w:r>
    </w:p>
    <w:p w:rsidR="00F7707E" w:rsidRDefault="002054EA" w:rsidP="00F7707E">
      <w:pPr>
        <w:pStyle w:val="SpEquation"/>
        <w:spacing w:after="120"/>
        <w:ind w:left="540"/>
      </w:pPr>
      <m:oMath>
        <m:d>
          <m:dPr>
            <m:begChr m:val="{"/>
            <m:endChr m:val="}"/>
            <m:ctrlPr>
              <w:rPr>
                <w:rFonts w:ascii="Cambria Math" w:hAnsi="Cambria Math"/>
              </w:rPr>
            </m:ctrlPr>
          </m:dPr>
          <m:e>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3</m:t>
                          </m:r>
                        </m:sub>
                      </m:sSub>
                    </m:e>
                  </m:mr>
                </m:m>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e>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 xml:space="preserve">und </m:t>
            </m:r>
            <m: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3</m:t>
                </m:r>
              </m:sub>
            </m:sSub>
            <m:r>
              <w:rPr>
                <w:rFonts w:ascii="Cambria Math" w:hAnsi="Cambria Math"/>
              </w:rPr>
              <m:t>=0</m:t>
            </m:r>
          </m:e>
        </m:d>
      </m:oMath>
      <w:r w:rsidR="00F7707E">
        <w:t xml:space="preserve"> </w:t>
      </w:r>
    </w:p>
    <w:p w:rsidR="00F7707E" w:rsidRDefault="002054EA" w:rsidP="00F7707E">
      <w:pPr>
        <w:pStyle w:val="SpEquation"/>
        <w:spacing w:after="120"/>
        <w:ind w:left="540"/>
      </w:pPr>
      <m:oMath>
        <m:d>
          <m:dPr>
            <m:begChr m:val="{"/>
            <m:endChr m:val="}"/>
            <m:ctrlPr>
              <w:rPr>
                <w:rFonts w:ascii="Cambria Math" w:hAnsi="Cambria Math"/>
              </w:rPr>
            </m:ctrlPr>
          </m:dPr>
          <m:e>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3</m:t>
                          </m:r>
                        </m:sub>
                      </m:sSub>
                    </m:e>
                  </m:mr>
                </m:m>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e>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w:rPr>
                <w:rFonts w:ascii="Cambria Math" w:hAnsi="Cambria Math"/>
              </w:rPr>
              <m:t>=0</m:t>
            </m:r>
          </m:e>
        </m:d>
      </m:oMath>
      <w:r w:rsidR="00F7707E">
        <w:t xml:space="preserve"> </w:t>
      </w:r>
    </w:p>
    <w:p w:rsidR="00F7707E" w:rsidRDefault="002054EA" w:rsidP="00F7707E">
      <w:pPr>
        <w:pStyle w:val="SpEquation"/>
        <w:spacing w:after="120"/>
        <w:ind w:left="540"/>
      </w:pPr>
      <m:oMath>
        <m:d>
          <m:dPr>
            <m:begChr m:val="{"/>
            <m:endChr m:val="}"/>
            <m:ctrlPr>
              <w:rPr>
                <w:rFonts w:ascii="Cambria Math" w:hAnsi="Cambria Math"/>
              </w:rPr>
            </m:ctrlPr>
          </m:dPr>
          <m:e>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3</m:t>
                          </m:r>
                        </m:sub>
                      </m:sSub>
                    </m:e>
                  </m:mr>
                </m:m>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e>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3</m:t>
                </m:r>
              </m:sub>
            </m:sSub>
            <m:r>
              <w:rPr>
                <w:rFonts w:ascii="Cambria Math" w:hAnsi="Cambria Math"/>
              </w:rPr>
              <m:t>=0</m:t>
            </m:r>
          </m:e>
        </m:d>
      </m:oMath>
      <w:r w:rsidR="00F7707E">
        <w:t xml:space="preserve"> </w:t>
      </w:r>
    </w:p>
    <w:p w:rsidR="00F7707E" w:rsidRDefault="002054EA" w:rsidP="00F7707E">
      <w:pPr>
        <w:pStyle w:val="SpEquation"/>
        <w:spacing w:after="120"/>
        <w:ind w:left="540"/>
      </w:pPr>
      <m:oMath>
        <m:d>
          <m:dPr>
            <m:begChr m:val="{"/>
            <m:endChr m:val="}"/>
            <m:ctrlPr>
              <w:rPr>
                <w:rFonts w:ascii="Cambria Math" w:hAnsi="Cambria Math"/>
              </w:rPr>
            </m:ctrlPr>
          </m:dPr>
          <m:e>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v</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v</m:t>
                          </m:r>
                        </m:e>
                        <m:sub>
                          <m:r>
                            <m:rPr>
                              <m:sty m:val="p"/>
                            </m:rPr>
                            <w:rPr>
                              <w:rFonts w:ascii="Cambria Math" w:hAnsi="Cambria Math"/>
                            </w:rPr>
                            <m:t>3</m:t>
                          </m:r>
                        </m:sub>
                      </m:sSub>
                    </m:e>
                  </m:mr>
                </m:m>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e>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3</m:t>
                </m:r>
              </m:sub>
            </m:sSub>
            <m:r>
              <w:rPr>
                <w:rFonts w:ascii="Cambria Math" w:hAnsi="Cambria Math"/>
              </w:rPr>
              <m:t>=1</m:t>
            </m:r>
          </m:e>
        </m:d>
      </m:oMath>
      <w:r w:rsidR="00F7707E">
        <w:t xml:space="preserve"> </w:t>
      </w:r>
    </w:p>
    <w:p w:rsidR="00F7707E" w:rsidRDefault="00F7707E" w:rsidP="00F7707E">
      <w:pPr>
        <w:pStyle w:val="Listenabsatz"/>
        <w:numPr>
          <w:ilvl w:val="0"/>
          <w:numId w:val="9"/>
        </w:numPr>
        <w:spacing w:after="120"/>
        <w:ind w:left="540" w:hanging="540"/>
        <w:contextualSpacing w:val="0"/>
      </w:pPr>
      <w:r>
        <w:t xml:space="preserve">die Menge </w:t>
      </w:r>
      <m:oMath>
        <m:r>
          <m:rPr>
            <m:scr m:val="double-struck"/>
          </m:rPr>
          <w:rPr>
            <w:rFonts w:ascii="Cambria Math" w:hAnsi="Cambria Math"/>
          </w:rPr>
          <m:t>Q</m:t>
        </m:r>
      </m:oMath>
      <w:r>
        <w:t xml:space="preserve"> der rationalen Zahlen mit der üblichen Addition und Multiplikation</w:t>
      </w:r>
    </w:p>
    <w:p w:rsidR="00F7707E" w:rsidRDefault="00F7707E" w:rsidP="00F7707E">
      <w:pPr>
        <w:pStyle w:val="Listenabsatz"/>
        <w:numPr>
          <w:ilvl w:val="0"/>
          <w:numId w:val="9"/>
        </w:numPr>
        <w:spacing w:after="120"/>
        <w:ind w:left="540" w:hanging="540"/>
        <w:contextualSpacing w:val="0"/>
      </w:pPr>
      <w:r>
        <w:t xml:space="preserve">die Menge der auf </w:t>
      </w:r>
      <m:oMath>
        <m:r>
          <m:rPr>
            <m:scr m:val="double-struck"/>
          </m:rPr>
          <w:rPr>
            <w:rFonts w:ascii="Cambria Math" w:hAnsi="Cambria Math"/>
          </w:rPr>
          <m:t>R</m:t>
        </m:r>
      </m:oMath>
      <w:r>
        <w:t xml:space="preserve"> definierten quadratischen Funktionen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mit </w:t>
      </w:r>
      <m:oMath>
        <m:r>
          <w:rPr>
            <w:rFonts w:ascii="Cambria Math" w:hAnsi="Cambria Math"/>
          </w:rPr>
          <m:t>a,b,c</m:t>
        </m:r>
        <m:r>
          <m:rPr>
            <m:scr m:val="double-struck"/>
          </m:rPr>
          <w:rPr>
            <w:rFonts w:ascii="Cambria Math" w:hAnsi="Cambria Math"/>
          </w:rPr>
          <m:t>∈R</m:t>
        </m:r>
      </m:oMath>
      <w:r>
        <w:t xml:space="preserve"> mit der üblichen Addition von Funktionen und der Multiplikation von Funktionen mit Zahlen</w:t>
      </w:r>
    </w:p>
    <w:p w:rsidR="00F7707E" w:rsidRDefault="00F7707E" w:rsidP="00F7707E">
      <w:pPr>
        <w:pStyle w:val="Listenabsatz"/>
        <w:numPr>
          <w:ilvl w:val="0"/>
          <w:numId w:val="9"/>
        </w:numPr>
        <w:spacing w:after="120"/>
        <w:ind w:left="540" w:hanging="540"/>
        <w:contextualSpacing w:val="0"/>
      </w:pPr>
      <w:r>
        <w:t xml:space="preserve">die Menge der auf </w:t>
      </w:r>
      <m:oMath>
        <m:r>
          <m:rPr>
            <m:scr m:val="double-struck"/>
          </m:rPr>
          <w:rPr>
            <w:rFonts w:ascii="Cambria Math" w:hAnsi="Cambria Math"/>
          </w:rPr>
          <m:t>R</m:t>
        </m:r>
      </m:oMath>
      <w:r>
        <w:t xml:space="preserve"> definierten Polynomfunktionen mit reellen Koeffizienten</w:t>
      </w:r>
    </w:p>
    <w:p w:rsidR="00F7707E" w:rsidRDefault="00F7707E" w:rsidP="00F7707E">
      <w:pPr>
        <w:pStyle w:val="Listenabsatz"/>
        <w:numPr>
          <w:ilvl w:val="0"/>
          <w:numId w:val="9"/>
        </w:numPr>
        <w:spacing w:after="120"/>
        <w:ind w:left="540" w:hanging="540"/>
        <w:contextualSpacing w:val="0"/>
      </w:pPr>
      <w:r>
        <w:t>die Menge der auf einem Intervall definierten reellen Funktionen</w:t>
      </w:r>
    </w:p>
    <w:p w:rsidR="00F7707E" w:rsidRDefault="00F7707E" w:rsidP="00F7707E">
      <w:pPr>
        <w:pStyle w:val="Listenabsatz"/>
        <w:numPr>
          <w:ilvl w:val="0"/>
          <w:numId w:val="9"/>
        </w:numPr>
        <w:spacing w:after="120"/>
        <w:ind w:left="540" w:hanging="540"/>
        <w:contextualSpacing w:val="0"/>
      </w:pPr>
      <w:r>
        <w:t>die Menge der auf einem Intervall stetigen reellen Funktionen</w:t>
      </w:r>
    </w:p>
    <w:p w:rsidR="00F7707E" w:rsidRDefault="00F7707E" w:rsidP="00F7707E">
      <w:pPr>
        <w:pStyle w:val="Listenabsatz"/>
        <w:numPr>
          <w:ilvl w:val="0"/>
          <w:numId w:val="9"/>
        </w:numPr>
        <w:spacing w:after="120"/>
        <w:ind w:left="540" w:hanging="540"/>
        <w:contextualSpacing w:val="0"/>
      </w:pPr>
      <w:r>
        <w:t>die Menge der auf einem Intervall differenzierbaren reellen Funktionen</w:t>
      </w:r>
    </w:p>
    <w:p w:rsidR="00F7707E" w:rsidRPr="00D573F2" w:rsidRDefault="00F7707E" w:rsidP="00F7707E">
      <w:pPr>
        <w:pStyle w:val="Listenabsatz"/>
        <w:numPr>
          <w:ilvl w:val="0"/>
          <w:numId w:val="9"/>
        </w:numPr>
        <w:ind w:left="540" w:hanging="540"/>
      </w:pPr>
      <w:r>
        <w:t>die Menge der geometrischen Verschiebungen als Abbildungen in einer Ebene</w:t>
      </w:r>
    </w:p>
    <w:p w:rsidR="00F7707E" w:rsidRDefault="00F7707E" w:rsidP="00F7707E"/>
    <w:p w:rsidR="00F7707E" w:rsidRDefault="00F7707E" w:rsidP="00F7707E"/>
    <w:p w:rsidR="00F7707E" w:rsidRPr="00CF6BDC" w:rsidRDefault="00F7707E" w:rsidP="00F7707E">
      <w:pPr>
        <w:pStyle w:val="berschrift2"/>
      </w:pPr>
      <w:r>
        <w:t>Weitere Eigenschaften von Vektorräumen</w:t>
      </w:r>
    </w:p>
    <w:p w:rsidR="00F7707E" w:rsidRDefault="00F7707E" w:rsidP="00F7707E">
      <w:pPr>
        <w:spacing w:after="120"/>
      </w:pPr>
      <w:r>
        <w:t>Aus der Definition von Vektorräumen lassen sich weitere Eigenschaften ableiten, die damit für alle Vektorräume gelten. Folgern Sie aus der Definition:</w:t>
      </w:r>
    </w:p>
    <w:p w:rsidR="00F7707E" w:rsidRDefault="00F7707E" w:rsidP="00AF1863">
      <w:pPr>
        <w:pStyle w:val="Listenabsatz"/>
        <w:numPr>
          <w:ilvl w:val="0"/>
          <w:numId w:val="12"/>
        </w:numPr>
        <w:spacing w:after="120"/>
        <w:ind w:left="539" w:hanging="539"/>
        <w:contextualSpacing w:val="0"/>
        <w:jc w:val="left"/>
      </w:pPr>
      <w:r>
        <w:t xml:space="preserve">Für alle </w:t>
      </w:r>
      <m:oMath>
        <m:r>
          <w:rPr>
            <w:rFonts w:ascii="Cambria Math" w:hAnsi="Cambria Math"/>
          </w:rPr>
          <m:t>v∈V</m:t>
        </m:r>
      </m:oMath>
      <w:r>
        <w:t xml:space="preserve"> gilt: </w:t>
      </w:r>
      <m:oMath>
        <m:r>
          <w:rPr>
            <w:rFonts w:ascii="Cambria Math" w:hAnsi="Cambria Math"/>
          </w:rPr>
          <m:t>0∙v=0</m:t>
        </m:r>
      </m:oMath>
      <w:r>
        <w:t xml:space="preserve"> </w:t>
      </w:r>
      <w:r w:rsidR="00AF1863">
        <w:br/>
      </w:r>
      <w:r>
        <w:t xml:space="preserve">(Beachten Sie, dass das Zeichen </w:t>
      </w:r>
      <m:oMath>
        <m:r>
          <w:rPr>
            <w:rFonts w:ascii="Cambria Math" w:hAnsi="Cambria Math"/>
          </w:rPr>
          <m:t>0</m:t>
        </m:r>
      </m:oMath>
      <w:r>
        <w:t xml:space="preserve"> hier einmal für eine Zahl und einmal für einen Vektor steht.)</w:t>
      </w:r>
    </w:p>
    <w:p w:rsidR="00F7707E" w:rsidRDefault="00F7707E" w:rsidP="00F7707E">
      <w:pPr>
        <w:pStyle w:val="Listenabsatz"/>
        <w:numPr>
          <w:ilvl w:val="0"/>
          <w:numId w:val="12"/>
        </w:numPr>
        <w:spacing w:after="120"/>
        <w:ind w:left="539" w:hanging="539"/>
        <w:contextualSpacing w:val="0"/>
      </w:pPr>
      <w:r>
        <w:t>Für alle</w:t>
      </w:r>
      <m:oMath>
        <m:r>
          <w:rPr>
            <w:rFonts w:ascii="Cambria Math" w:hAnsi="Cambria Math"/>
          </w:rPr>
          <m:t xml:space="preserve"> r∈</m:t>
        </m:r>
        <m:r>
          <m:rPr>
            <m:scr m:val="double-struck"/>
          </m:rPr>
          <w:rPr>
            <w:rFonts w:ascii="Cambria Math" w:hAnsi="Cambria Math"/>
          </w:rPr>
          <m:t>R</m:t>
        </m:r>
      </m:oMath>
      <w:r>
        <w:t xml:space="preserve"> gilt: </w:t>
      </w:r>
      <m:oMath>
        <m:r>
          <w:rPr>
            <w:rFonts w:ascii="Cambria Math" w:hAnsi="Cambria Math"/>
          </w:rPr>
          <m:t>r∙0=0</m:t>
        </m:r>
      </m:oMath>
    </w:p>
    <w:p w:rsidR="00F7707E" w:rsidRDefault="00F7707E" w:rsidP="00F7707E">
      <w:pPr>
        <w:pStyle w:val="Listenabsatz"/>
        <w:numPr>
          <w:ilvl w:val="0"/>
          <w:numId w:val="12"/>
        </w:numPr>
        <w:ind w:left="540" w:hanging="540"/>
      </w:pPr>
      <w:r>
        <w:t xml:space="preserve">Es gibt genau ein neutrales Element in </w:t>
      </w:r>
      <w:r w:rsidRPr="00F7707E">
        <w:rPr>
          <w:i/>
        </w:rPr>
        <w:t>V</w:t>
      </w:r>
      <w:r>
        <w:t xml:space="preserve">. In anderen Worten: Sind </w:t>
      </w:r>
      <m:oMath>
        <m:r>
          <w:rPr>
            <w:rFonts w:ascii="Cambria Math" w:hAnsi="Cambria Math"/>
          </w:rPr>
          <m:t>0</m:t>
        </m:r>
      </m:oMath>
      <w:r>
        <w:t xml:space="preserve"> und </w:t>
      </w:r>
      <m:oMath>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neutrale Elemente, dann ist </w:t>
      </w:r>
      <m:oMath>
        <m:r>
          <w:rPr>
            <w:rFonts w:ascii="Cambria Math" w:hAnsi="Cambria Math"/>
          </w:rPr>
          <m:t>0=</m:t>
        </m:r>
        <m:sSup>
          <m:sSupPr>
            <m:ctrlPr>
              <w:rPr>
                <w:rFonts w:ascii="Cambria Math" w:hAnsi="Cambria Math"/>
                <w:i/>
              </w:rPr>
            </m:ctrlPr>
          </m:sSupPr>
          <m:e>
            <m:r>
              <w:rPr>
                <w:rFonts w:ascii="Cambria Math" w:hAnsi="Cambria Math"/>
              </w:rPr>
              <m:t>0</m:t>
            </m:r>
          </m:e>
          <m:sup>
            <m:r>
              <w:rPr>
                <w:rFonts w:ascii="Cambria Math" w:hAnsi="Cambria Math"/>
              </w:rPr>
              <m:t>*</m:t>
            </m:r>
          </m:sup>
        </m:sSup>
      </m:oMath>
      <w:r>
        <w:t>.</w:t>
      </w:r>
    </w:p>
    <w:p w:rsidR="00F05664" w:rsidRPr="00191C44" w:rsidRDefault="00F05664" w:rsidP="00F7707E"/>
    <w:sectPr w:rsidR="00F05664" w:rsidRPr="00191C44" w:rsidSect="00214B3B">
      <w:footerReference w:type="default" r:id="rId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4EA" w:rsidRDefault="002054EA" w:rsidP="00E76DA2">
      <w:r>
        <w:separator/>
      </w:r>
    </w:p>
  </w:endnote>
  <w:endnote w:type="continuationSeparator" w:id="0">
    <w:p w:rsidR="002054EA" w:rsidRDefault="002054EA"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95B2C0D-C220-4144-9168-B9E3B9C1BFBC}"/>
    <w:embedBold r:id="rId2" w:fontKey="{90E37335-DA6B-4CB5-B786-532059E310BC}"/>
    <w:embedItalic r:id="rId3" w:fontKey="{2E7C99EB-8213-4671-860E-05D7A3D1CB3B}"/>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4" w:subsetted="1" w:fontKey="{7C6A4BDA-407E-4774-A1D3-B75CED3D50B8}"/>
    <w:embedItalic r:id="rId5" w:subsetted="1" w:fontKey="{9D0C70FC-BED1-4F1E-83DB-69C5F920A85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4EA" w:rsidRDefault="002054EA" w:rsidP="00E76DA2">
      <w:r>
        <w:separator/>
      </w:r>
    </w:p>
  </w:footnote>
  <w:footnote w:type="continuationSeparator" w:id="0">
    <w:p w:rsidR="002054EA" w:rsidRDefault="002054EA"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B47"/>
    <w:multiLevelType w:val="multilevel"/>
    <w:tmpl w:val="2C62F74A"/>
    <w:name w:val="SpListDash2"/>
    <w:lvl w:ilvl="0">
      <w:start w:val="1"/>
      <w:numFmt w:val="none"/>
      <w:pStyle w:val="SpListDash1"/>
      <w:lvlText w:val="-"/>
      <w:lvlJc w:val="left"/>
      <w:pPr>
        <w:tabs>
          <w:tab w:val="num" w:pos="369"/>
        </w:tabs>
        <w:ind w:left="369" w:hanging="369"/>
      </w:pPr>
    </w:lvl>
    <w:lvl w:ilvl="1">
      <w:start w:val="1"/>
      <w:numFmt w:val="none"/>
      <w:pStyle w:val="SpListDash2"/>
      <w:lvlText w:val="-"/>
      <w:lvlJc w:val="left"/>
      <w:pPr>
        <w:tabs>
          <w:tab w:val="num" w:pos="737"/>
        </w:tabs>
        <w:ind w:left="737" w:hanging="368"/>
      </w:pPr>
    </w:lvl>
    <w:lvl w:ilvl="2">
      <w:start w:val="1"/>
      <w:numFmt w:val="none"/>
      <w:pStyle w:val="SpListDash3"/>
      <w:lvlText w:val="-"/>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8CD6151"/>
    <w:multiLevelType w:val="hybridMultilevel"/>
    <w:tmpl w:val="95B4B7F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F1125"/>
    <w:multiLevelType w:val="hybridMultilevel"/>
    <w:tmpl w:val="FCB4087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605AFE"/>
    <w:multiLevelType w:val="hybridMultilevel"/>
    <w:tmpl w:val="6C8465FA"/>
    <w:lvl w:ilvl="0" w:tplc="67D4C9C0">
      <w:start w:val="1"/>
      <w:numFmt w:val="lowerLetter"/>
      <w:lvlText w:val="%1)"/>
      <w:lvlJc w:val="left"/>
      <w:pPr>
        <w:ind w:left="729" w:hanging="360"/>
      </w:pPr>
      <w:rPr>
        <w:rFonts w:hint="default"/>
      </w:rPr>
    </w:lvl>
    <w:lvl w:ilvl="1" w:tplc="04070019" w:tentative="1">
      <w:start w:val="1"/>
      <w:numFmt w:val="lowerLetter"/>
      <w:lvlText w:val="%2."/>
      <w:lvlJc w:val="left"/>
      <w:pPr>
        <w:ind w:left="1449" w:hanging="360"/>
      </w:pPr>
    </w:lvl>
    <w:lvl w:ilvl="2" w:tplc="0407001B" w:tentative="1">
      <w:start w:val="1"/>
      <w:numFmt w:val="lowerRoman"/>
      <w:lvlText w:val="%3."/>
      <w:lvlJc w:val="right"/>
      <w:pPr>
        <w:ind w:left="2169" w:hanging="180"/>
      </w:pPr>
    </w:lvl>
    <w:lvl w:ilvl="3" w:tplc="0407000F" w:tentative="1">
      <w:start w:val="1"/>
      <w:numFmt w:val="decimal"/>
      <w:lvlText w:val="%4."/>
      <w:lvlJc w:val="left"/>
      <w:pPr>
        <w:ind w:left="2889" w:hanging="360"/>
      </w:pPr>
    </w:lvl>
    <w:lvl w:ilvl="4" w:tplc="04070019" w:tentative="1">
      <w:start w:val="1"/>
      <w:numFmt w:val="lowerLetter"/>
      <w:lvlText w:val="%5."/>
      <w:lvlJc w:val="left"/>
      <w:pPr>
        <w:ind w:left="3609" w:hanging="360"/>
      </w:pPr>
    </w:lvl>
    <w:lvl w:ilvl="5" w:tplc="0407001B" w:tentative="1">
      <w:start w:val="1"/>
      <w:numFmt w:val="lowerRoman"/>
      <w:lvlText w:val="%6."/>
      <w:lvlJc w:val="right"/>
      <w:pPr>
        <w:ind w:left="4329" w:hanging="180"/>
      </w:pPr>
    </w:lvl>
    <w:lvl w:ilvl="6" w:tplc="0407000F" w:tentative="1">
      <w:start w:val="1"/>
      <w:numFmt w:val="decimal"/>
      <w:lvlText w:val="%7."/>
      <w:lvlJc w:val="left"/>
      <w:pPr>
        <w:ind w:left="5049" w:hanging="360"/>
      </w:pPr>
    </w:lvl>
    <w:lvl w:ilvl="7" w:tplc="04070019" w:tentative="1">
      <w:start w:val="1"/>
      <w:numFmt w:val="lowerLetter"/>
      <w:lvlText w:val="%8."/>
      <w:lvlJc w:val="left"/>
      <w:pPr>
        <w:ind w:left="5769" w:hanging="360"/>
      </w:pPr>
    </w:lvl>
    <w:lvl w:ilvl="8" w:tplc="0407001B" w:tentative="1">
      <w:start w:val="1"/>
      <w:numFmt w:val="lowerRoman"/>
      <w:lvlText w:val="%9."/>
      <w:lvlJc w:val="right"/>
      <w:pPr>
        <w:ind w:left="6489" w:hanging="180"/>
      </w:pPr>
    </w:lvl>
  </w:abstractNum>
  <w:abstractNum w:abstractNumId="4" w15:restartNumberingAfterBreak="0">
    <w:nsid w:val="1A4A43ED"/>
    <w:multiLevelType w:val="hybridMultilevel"/>
    <w:tmpl w:val="15DCDA9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710A85"/>
    <w:multiLevelType w:val="hybridMultilevel"/>
    <w:tmpl w:val="6C8465FA"/>
    <w:lvl w:ilvl="0" w:tplc="67D4C9C0">
      <w:start w:val="1"/>
      <w:numFmt w:val="lowerLetter"/>
      <w:lvlText w:val="%1)"/>
      <w:lvlJc w:val="left"/>
      <w:pPr>
        <w:ind w:left="729" w:hanging="360"/>
      </w:pPr>
      <w:rPr>
        <w:rFonts w:hint="default"/>
      </w:rPr>
    </w:lvl>
    <w:lvl w:ilvl="1" w:tplc="04070019" w:tentative="1">
      <w:start w:val="1"/>
      <w:numFmt w:val="lowerLetter"/>
      <w:lvlText w:val="%2."/>
      <w:lvlJc w:val="left"/>
      <w:pPr>
        <w:ind w:left="1449" w:hanging="360"/>
      </w:pPr>
    </w:lvl>
    <w:lvl w:ilvl="2" w:tplc="0407001B" w:tentative="1">
      <w:start w:val="1"/>
      <w:numFmt w:val="lowerRoman"/>
      <w:lvlText w:val="%3."/>
      <w:lvlJc w:val="right"/>
      <w:pPr>
        <w:ind w:left="2169" w:hanging="180"/>
      </w:pPr>
    </w:lvl>
    <w:lvl w:ilvl="3" w:tplc="0407000F" w:tentative="1">
      <w:start w:val="1"/>
      <w:numFmt w:val="decimal"/>
      <w:lvlText w:val="%4."/>
      <w:lvlJc w:val="left"/>
      <w:pPr>
        <w:ind w:left="2889" w:hanging="360"/>
      </w:pPr>
    </w:lvl>
    <w:lvl w:ilvl="4" w:tplc="04070019" w:tentative="1">
      <w:start w:val="1"/>
      <w:numFmt w:val="lowerLetter"/>
      <w:lvlText w:val="%5."/>
      <w:lvlJc w:val="left"/>
      <w:pPr>
        <w:ind w:left="3609" w:hanging="360"/>
      </w:pPr>
    </w:lvl>
    <w:lvl w:ilvl="5" w:tplc="0407001B" w:tentative="1">
      <w:start w:val="1"/>
      <w:numFmt w:val="lowerRoman"/>
      <w:lvlText w:val="%6."/>
      <w:lvlJc w:val="right"/>
      <w:pPr>
        <w:ind w:left="4329" w:hanging="180"/>
      </w:pPr>
    </w:lvl>
    <w:lvl w:ilvl="6" w:tplc="0407000F" w:tentative="1">
      <w:start w:val="1"/>
      <w:numFmt w:val="decimal"/>
      <w:lvlText w:val="%7."/>
      <w:lvlJc w:val="left"/>
      <w:pPr>
        <w:ind w:left="5049" w:hanging="360"/>
      </w:pPr>
    </w:lvl>
    <w:lvl w:ilvl="7" w:tplc="04070019" w:tentative="1">
      <w:start w:val="1"/>
      <w:numFmt w:val="lowerLetter"/>
      <w:lvlText w:val="%8."/>
      <w:lvlJc w:val="left"/>
      <w:pPr>
        <w:ind w:left="5769" w:hanging="360"/>
      </w:pPr>
    </w:lvl>
    <w:lvl w:ilvl="8" w:tplc="0407001B" w:tentative="1">
      <w:start w:val="1"/>
      <w:numFmt w:val="lowerRoman"/>
      <w:lvlText w:val="%9."/>
      <w:lvlJc w:val="right"/>
      <w:pPr>
        <w:ind w:left="6489" w:hanging="180"/>
      </w:pPr>
    </w:lvl>
  </w:abstractNum>
  <w:abstractNum w:abstractNumId="6" w15:restartNumberingAfterBreak="0">
    <w:nsid w:val="47DB580D"/>
    <w:multiLevelType w:val="hybridMultilevel"/>
    <w:tmpl w:val="4C20BB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C36B9F"/>
    <w:multiLevelType w:val="hybridMultilevel"/>
    <w:tmpl w:val="1A601B9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7A122AD"/>
    <w:multiLevelType w:val="hybridMultilevel"/>
    <w:tmpl w:val="EF68FD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031CCD"/>
    <w:multiLevelType w:val="hybridMultilevel"/>
    <w:tmpl w:val="433EFBD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A072D5E"/>
    <w:multiLevelType w:val="multilevel"/>
    <w:tmpl w:val="250A4CCE"/>
    <w:name w:val="SpListChar"/>
    <w:lvl w:ilvl="0">
      <w:start w:val="1"/>
      <w:numFmt w:val="lowerLetter"/>
      <w:pStyle w:val="SpListChar1"/>
      <w:lvlText w:val="%1."/>
      <w:lvlJc w:val="left"/>
      <w:pPr>
        <w:tabs>
          <w:tab w:val="num" w:pos="369"/>
        </w:tabs>
        <w:ind w:left="369" w:hanging="369"/>
      </w:pPr>
    </w:lvl>
    <w:lvl w:ilvl="1">
      <w:start w:val="1"/>
      <w:numFmt w:val="lowerLetter"/>
      <w:pStyle w:val="SpListChar2"/>
      <w:lvlText w:val="%2."/>
      <w:lvlJc w:val="left"/>
      <w:pPr>
        <w:tabs>
          <w:tab w:val="num" w:pos="737"/>
        </w:tabs>
        <w:ind w:left="737" w:hanging="368"/>
      </w:pPr>
    </w:lvl>
    <w:lvl w:ilvl="2">
      <w:start w:val="1"/>
      <w:numFmt w:val="lowerLetter"/>
      <w:pStyle w:val="SpListChar1"/>
      <w:lvlText w:val="%3."/>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D920C24"/>
    <w:multiLevelType w:val="hybridMultilevel"/>
    <w:tmpl w:val="CC708E16"/>
    <w:lvl w:ilvl="0" w:tplc="67D4C9C0">
      <w:start w:val="1"/>
      <w:numFmt w:val="lowerLetter"/>
      <w:lvlText w:val="%1)"/>
      <w:lvlJc w:val="left"/>
      <w:pPr>
        <w:ind w:left="729" w:hanging="360"/>
      </w:pPr>
      <w:rPr>
        <w:rFonts w:hint="default"/>
      </w:rPr>
    </w:lvl>
    <w:lvl w:ilvl="1" w:tplc="04070019" w:tentative="1">
      <w:start w:val="1"/>
      <w:numFmt w:val="lowerLetter"/>
      <w:lvlText w:val="%2."/>
      <w:lvlJc w:val="left"/>
      <w:pPr>
        <w:ind w:left="1449" w:hanging="360"/>
      </w:pPr>
    </w:lvl>
    <w:lvl w:ilvl="2" w:tplc="0407001B" w:tentative="1">
      <w:start w:val="1"/>
      <w:numFmt w:val="lowerRoman"/>
      <w:lvlText w:val="%3."/>
      <w:lvlJc w:val="right"/>
      <w:pPr>
        <w:ind w:left="2169" w:hanging="180"/>
      </w:pPr>
    </w:lvl>
    <w:lvl w:ilvl="3" w:tplc="0407000F" w:tentative="1">
      <w:start w:val="1"/>
      <w:numFmt w:val="decimal"/>
      <w:lvlText w:val="%4."/>
      <w:lvlJc w:val="left"/>
      <w:pPr>
        <w:ind w:left="2889" w:hanging="360"/>
      </w:pPr>
    </w:lvl>
    <w:lvl w:ilvl="4" w:tplc="04070019" w:tentative="1">
      <w:start w:val="1"/>
      <w:numFmt w:val="lowerLetter"/>
      <w:lvlText w:val="%5."/>
      <w:lvlJc w:val="left"/>
      <w:pPr>
        <w:ind w:left="3609" w:hanging="360"/>
      </w:pPr>
    </w:lvl>
    <w:lvl w:ilvl="5" w:tplc="0407001B" w:tentative="1">
      <w:start w:val="1"/>
      <w:numFmt w:val="lowerRoman"/>
      <w:lvlText w:val="%6."/>
      <w:lvlJc w:val="right"/>
      <w:pPr>
        <w:ind w:left="4329" w:hanging="180"/>
      </w:pPr>
    </w:lvl>
    <w:lvl w:ilvl="6" w:tplc="0407000F" w:tentative="1">
      <w:start w:val="1"/>
      <w:numFmt w:val="decimal"/>
      <w:lvlText w:val="%7."/>
      <w:lvlJc w:val="left"/>
      <w:pPr>
        <w:ind w:left="5049" w:hanging="360"/>
      </w:pPr>
    </w:lvl>
    <w:lvl w:ilvl="7" w:tplc="04070019" w:tentative="1">
      <w:start w:val="1"/>
      <w:numFmt w:val="lowerLetter"/>
      <w:lvlText w:val="%8."/>
      <w:lvlJc w:val="left"/>
      <w:pPr>
        <w:ind w:left="5769" w:hanging="360"/>
      </w:pPr>
    </w:lvl>
    <w:lvl w:ilvl="8" w:tplc="0407001B" w:tentative="1">
      <w:start w:val="1"/>
      <w:numFmt w:val="lowerRoman"/>
      <w:lvlText w:val="%9."/>
      <w:lvlJc w:val="right"/>
      <w:pPr>
        <w:ind w:left="6489" w:hanging="180"/>
      </w:pPr>
    </w:lvl>
  </w:abstractNum>
  <w:num w:numId="1">
    <w:abstractNumId w:val="10"/>
  </w:num>
  <w:num w:numId="2">
    <w:abstractNumId w:val="11"/>
  </w:num>
  <w:num w:numId="3">
    <w:abstractNumId w:val="3"/>
  </w:num>
  <w:num w:numId="4">
    <w:abstractNumId w:val="0"/>
  </w:num>
  <w:num w:numId="5">
    <w:abstractNumId w:val="5"/>
  </w:num>
  <w:num w:numId="6">
    <w:abstractNumId w:val="4"/>
  </w:num>
  <w:num w:numId="7">
    <w:abstractNumId w:val="6"/>
  </w:num>
  <w:num w:numId="8">
    <w:abstractNumId w:val="8"/>
  </w:num>
  <w:num w:numId="9">
    <w:abstractNumId w:val="1"/>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191C44"/>
    <w:rsid w:val="002054EA"/>
    <w:rsid w:val="00214B3B"/>
    <w:rsid w:val="00225FFE"/>
    <w:rsid w:val="00361005"/>
    <w:rsid w:val="0039090B"/>
    <w:rsid w:val="004E052B"/>
    <w:rsid w:val="004F19DD"/>
    <w:rsid w:val="006E2A8A"/>
    <w:rsid w:val="006E4AAC"/>
    <w:rsid w:val="006F5B45"/>
    <w:rsid w:val="007370C1"/>
    <w:rsid w:val="008D44F9"/>
    <w:rsid w:val="009D5AA9"/>
    <w:rsid w:val="00AF1863"/>
    <w:rsid w:val="00BD4787"/>
    <w:rsid w:val="00BE611A"/>
    <w:rsid w:val="00C75F22"/>
    <w:rsid w:val="00DB0492"/>
    <w:rsid w:val="00E34034"/>
    <w:rsid w:val="00E76DA2"/>
    <w:rsid w:val="00F05664"/>
    <w:rsid w:val="00F770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6B5B9"/>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F7707E"/>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F7707E"/>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F7707E"/>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ListDash1">
    <w:name w:val="SpListDash1"/>
    <w:basedOn w:val="SpStandard"/>
    <w:link w:val="SpListDash1Zchn"/>
    <w:rsid w:val="00F7707E"/>
    <w:pPr>
      <w:numPr>
        <w:numId w:val="4"/>
      </w:numPr>
      <w:spacing w:after="0"/>
    </w:pPr>
  </w:style>
  <w:style w:type="character" w:customStyle="1" w:styleId="SpListDash1Zchn">
    <w:name w:val="SpListDash1 Zchn"/>
    <w:basedOn w:val="SpStandardZchn"/>
    <w:link w:val="SpListDash1"/>
    <w:rsid w:val="00F7707E"/>
    <w:rPr>
      <w:rFonts w:ascii="Arial Unicode MS" w:eastAsia="Arial Unicode MS" w:hAnsi="Arial Unicode MS" w:cs="Times New Roman"/>
      <w:sz w:val="20"/>
      <w:szCs w:val="20"/>
      <w:lang w:eastAsia="de-DE"/>
    </w:rPr>
  </w:style>
  <w:style w:type="paragraph" w:customStyle="1" w:styleId="SpListDash2">
    <w:name w:val="SpListDash2"/>
    <w:basedOn w:val="SpStandard"/>
    <w:rsid w:val="00F7707E"/>
    <w:pPr>
      <w:numPr>
        <w:ilvl w:val="1"/>
        <w:numId w:val="4"/>
      </w:numPr>
      <w:tabs>
        <w:tab w:val="clear" w:pos="737"/>
        <w:tab w:val="num" w:pos="360"/>
      </w:tabs>
      <w:spacing w:after="0"/>
      <w:ind w:left="0" w:firstLine="0"/>
    </w:pPr>
  </w:style>
  <w:style w:type="paragraph" w:customStyle="1" w:styleId="SpListDash3">
    <w:name w:val="SpListDash3"/>
    <w:basedOn w:val="SpStandard"/>
    <w:rsid w:val="00F7707E"/>
    <w:pPr>
      <w:numPr>
        <w:ilvl w:val="2"/>
        <w:numId w:val="4"/>
      </w:numPr>
      <w:tabs>
        <w:tab w:val="clear" w:pos="1106"/>
        <w:tab w:val="num" w:pos="360"/>
      </w:tabs>
      <w:spacing w:after="0"/>
      <w:ind w:left="0" w:firstLine="0"/>
    </w:pPr>
  </w:style>
  <w:style w:type="paragraph" w:customStyle="1" w:styleId="SpEquation">
    <w:name w:val="SpEquation"/>
    <w:basedOn w:val="Standard"/>
    <w:next w:val="SpStandard"/>
    <w:rsid w:val="00F7707E"/>
    <w:pPr>
      <w:widowControl w:val="0"/>
      <w:tabs>
        <w:tab w:val="center" w:pos="4536"/>
      </w:tabs>
      <w:spacing w:line="360" w:lineRule="auto"/>
      <w:jc w:val="left"/>
    </w:pPr>
    <w:rPr>
      <w:rFonts w:ascii="Arial Unicode MS" w:eastAsia="Arial Unicode MS" w:hAnsi="Arial Unicode MS" w:cs="Times New Roman"/>
      <w:sz w:val="20"/>
      <w:szCs w:val="20"/>
      <w:lang w:eastAsia="de-DE"/>
    </w:rPr>
  </w:style>
  <w:style w:type="paragraph" w:customStyle="1" w:styleId="SpListChar1">
    <w:name w:val="SpListChar1"/>
    <w:basedOn w:val="SpStandard"/>
    <w:link w:val="SpListChar1Zchn"/>
    <w:rsid w:val="00F7707E"/>
    <w:pPr>
      <w:numPr>
        <w:ilvl w:val="2"/>
        <w:numId w:val="1"/>
      </w:numPr>
      <w:tabs>
        <w:tab w:val="clear" w:pos="1106"/>
        <w:tab w:val="num" w:pos="369"/>
      </w:tabs>
      <w:spacing w:after="0"/>
      <w:ind w:left="369"/>
    </w:pPr>
  </w:style>
  <w:style w:type="character" w:customStyle="1" w:styleId="SpListChar1Zchn">
    <w:name w:val="SpListChar1 Zchn"/>
    <w:basedOn w:val="SpStandardZchn"/>
    <w:link w:val="SpListChar1"/>
    <w:rsid w:val="00F7707E"/>
    <w:rPr>
      <w:rFonts w:ascii="Arial Unicode MS" w:eastAsia="Arial Unicode MS" w:hAnsi="Arial Unicode MS" w:cs="Times New Roman"/>
      <w:sz w:val="20"/>
      <w:szCs w:val="20"/>
      <w:lang w:eastAsia="de-DE"/>
    </w:rPr>
  </w:style>
  <w:style w:type="paragraph" w:customStyle="1" w:styleId="SpListChar2">
    <w:name w:val="SpListChar2"/>
    <w:basedOn w:val="SpStandard"/>
    <w:rsid w:val="00F7707E"/>
    <w:pPr>
      <w:numPr>
        <w:ilvl w:val="1"/>
        <w:numId w:val="1"/>
      </w:numPr>
      <w:tabs>
        <w:tab w:val="clear" w:pos="737"/>
        <w:tab w:val="num" w:pos="360"/>
      </w:tabs>
      <w:spacing w:after="0"/>
      <w:ind w:left="0" w:firstLine="0"/>
    </w:pPr>
  </w:style>
  <w:style w:type="paragraph" w:customStyle="1" w:styleId="SpSpecialHead2">
    <w:name w:val="SpSpecialHead2"/>
    <w:basedOn w:val="Standard"/>
    <w:next w:val="SpStandard"/>
    <w:rsid w:val="00F7707E"/>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paragraph" w:styleId="Listenabsatz">
    <w:name w:val="List Paragraph"/>
    <w:basedOn w:val="Standard"/>
    <w:uiPriority w:val="34"/>
    <w:qFormat/>
    <w:rsid w:val="00F77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3349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5</cp:revision>
  <dcterms:created xsi:type="dcterms:W3CDTF">2019-12-17T07:52:00Z</dcterms:created>
  <dcterms:modified xsi:type="dcterms:W3CDTF">2020-02-24T12:59:00Z</dcterms:modified>
</cp:coreProperties>
</file>